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9" w:rsidRPr="007E0ED9" w:rsidRDefault="007E0ED9" w:rsidP="007E0ED9">
      <w:pPr>
        <w:spacing w:before="300" w:after="300" w:line="975" w:lineRule="atLeast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90"/>
          <w:szCs w:val="90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pacing w:val="30"/>
          <w:kern w:val="36"/>
          <w:sz w:val="90"/>
          <w:szCs w:val="90"/>
          <w:lang w:eastAsia="pl-PL"/>
        </w:rPr>
        <w:t>Skoki rozwojowe u dzieci – czym się charakteryzują?</w:t>
      </w:r>
    </w:p>
    <w:p w:rsidR="007E0ED9" w:rsidRPr="007E0ED9" w:rsidRDefault="007E0ED9" w:rsidP="007E0ED9">
      <w:pPr>
        <w:spacing w:line="240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E0ED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Anna </w:t>
      </w:r>
      <w:proofErr w:type="spellStart"/>
      <w:r w:rsidRPr="007E0ED9">
        <w:rPr>
          <w:rFonts w:ascii="Times New Roman" w:eastAsia="Times New Roman" w:hAnsi="Times New Roman" w:cs="Times New Roman"/>
          <w:sz w:val="30"/>
          <w:szCs w:val="30"/>
          <w:lang w:eastAsia="pl-PL"/>
        </w:rPr>
        <w:t>Kramek-Machuta</w:t>
      </w:r>
      <w:proofErr w:type="spellEnd"/>
    </w:p>
    <w:p w:rsidR="007E0ED9" w:rsidRPr="007E0ED9" w:rsidRDefault="007E0ED9" w:rsidP="007E0ED9">
      <w:pPr>
        <w:spacing w:before="100" w:beforeAutospacing="1" w:after="450" w:line="600" w:lineRule="atLeast"/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 xml:space="preserve">Człowiek rozwija się w sposób płynny i ciągły. Podczas tego procesu zaobserwować można momenty intensywnego rozwoju </w:t>
      </w:r>
      <w:proofErr w:type="spellStart"/>
      <w:r w:rsidRPr="007E0ED9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>psycho-fizycznego</w:t>
      </w:r>
      <w:proofErr w:type="spellEnd"/>
      <w:r w:rsidRPr="007E0ED9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 xml:space="preserve">, które nazywamy skokami rozwojowymi. Są to momenty przełomowe, które wiążą się ze wzmożonymi procesami zachodzącymi w mózgu dziecka oraz jego intensywnym rozwojem </w:t>
      </w:r>
      <w:proofErr w:type="spellStart"/>
      <w:r w:rsidRPr="007E0ED9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>psycho-ruchowym</w:t>
      </w:r>
      <w:proofErr w:type="spellEnd"/>
      <w:r w:rsidRPr="007E0ED9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>.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2-latek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trudnym dla rodzica momentem jest przełom drugiego roku życia, gdy mały człowiek zaznacza swoją obecność, zazwyczaj poprzez negację komunikatów opiekuna. Dwulatek pokazuje całym sobą </w:t>
      </w:r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“mam swoje zdanie i nie zawaham się go użyć”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okresie dziecko zauważa swoją odrębność, zaczyna widzieć siebie jako samodzielnie żyjącą osobę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chce decydować, w którą stronę iść na spacerze, czy chce jechać w wózku, czy maszerować samodzielnie, w co się ubrać (nie zawsze adekwatnie do pogody i pory roku). Wszystko to powoduje, że zwyczajne sytuacje, np. wyjście do sklepu stają się rodzicielskim wyzwaniem. Nie nazwałabym tego “okresem buntu”, gdyż zachowanie dziecka ma głęboki sens – nie jest buntowaniem się, ale pierwszym krokiem do samodzielności. Dzieci, tak samo jak dorośli, mają potrzebę bycia ważnym, chcą mieć prawo decydować. 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Przeczytaj: </w:t>
      </w:r>
      <w:hyperlink r:id="rId5" w:tgtFrame="_blank" w:history="1">
        <w:r w:rsidRPr="007E0ED9">
          <w:rPr>
            <w:rFonts w:ascii="Times New Roman" w:eastAsia="Times New Roman" w:hAnsi="Times New Roman" w:cs="Times New Roman"/>
            <w:i/>
            <w:iCs/>
            <w:color w:val="1E90FF"/>
            <w:sz w:val="24"/>
            <w:szCs w:val="24"/>
            <w:u w:val="single"/>
            <w:lang w:eastAsia="pl-PL"/>
          </w:rPr>
          <w:t>Bunt dwulatka nie istnieje</w:t>
        </w:r>
      </w:hyperlink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lang w:eastAsia="pl-PL"/>
        </w:rPr>
        <w:lastRenderedPageBreak/>
        <w:t>4-latek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więcej w czwartym roku życia obserwujemy tak zwany “kryzys czterolatka”. Jest to czas niepewności, pojawiają problemy z koordynacją wzrokowo-ruchową. W tym okresie możemy usłyszeć: </w:t>
      </w:r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“nie kocham cię”, “nie </w:t>
      </w:r>
      <w:proofErr w:type="spellStart"/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lubię”,”nie</w:t>
      </w:r>
      <w:proofErr w:type="spellEnd"/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chcę”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 Charakterystyczne dla tego momentu rozwoju dziecka jest rozchwianie emocjonalne, płacz, obrażanie się, ostentacyjne wybieganie z pokoju. </w:t>
      </w: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okresie dziecko bardzo wyraźnie wyraża swoje emocje. Często jest rozdrażnione, nie zawsze wie dlaczego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 Postarajmy się zrozumieć nasze dziecko gdy się złości, jest smutne i płacze. Nawet, jeśli według nas, nie ma ku temu powodu. Powód istnieje także wtedy, gdy nie jest zrozumiały dla samego dziecka, bądź jest błahy według rodzica. </w:t>
      </w:r>
    </w:p>
    <w:p w:rsidR="007E0ED9" w:rsidRPr="007E0ED9" w:rsidRDefault="007E0ED9" w:rsidP="007E0ED9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</w:pP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W trudnych dla malucha chwilach rodzicom zdarza się stosować kary, które są tzw. karami za uczucia – coś, na co dziecko nie ma wpływu i co jest mu potrzebne do prawidłowego rozwoju. W ten sposób uczy się, że emocje są złe, że wyrażanie ich powoduje przykre konsekwencje. To z kolei może powodować frustrację, zablokowanie emocjonalne, problemy w wyrażaniu emocji. Pamiętajmy, że każda emocja jest dobra i czemuś służy. Jesteśmy istotami, które czują: miłość, radość, wdzięczność, ale także strach, smutek, złość, rozczarowanie. To, co w tym momencie możemy zrobić, to postarać się zrozumieć dziecko, być mu wsparciem i pomóc zrozumieć trudne emocje. </w:t>
      </w:r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lang w:eastAsia="pl-PL"/>
        </w:rPr>
        <w:t>6-latek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sześciu lat na zachowanie dziecka mają wpływ procesy neurobiologiczne zachodzące w jego mózgu. </w:t>
      </w: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 jak poprzednio dziecko jest niepewne, może być bardziej wycofane, ostrożniejsze w relacjach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należy zmuszać go do kontaktów, ale dać czas na stopniowe oswajanie się, odnajdywanie w grupie.</w:t>
      </w:r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lang w:eastAsia="pl-PL"/>
        </w:rPr>
        <w:t>7, 9-latek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siedmiu, a następnie dziewięciu lat następuje kolejny skok rozwojowy, a jego objawy znacznie różnią się od wcześniejszych – uwaga dziecka kieruje się do wewnątrz. Oznacza to większe skupienie, zainteresowane nauką, czasem dziecko staje się mniej śmiałe, niż wcześniej. </w:t>
      </w: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 niż do tej pory bawi się w sposób, który dotąd znaliśmy. Jego uwaga jest skupiona na nowych zadaniach i wyzwaniach, których w tym wieku ma bardzo dużo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 To czas, w którym najważniejsze jest to, co powie “nasza Pani”, czyli wychowawczyni/wychowawca w szkole. 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8-9 lat mogą wystąpić przejściowe bóle głowy. W tym czasie rozwój intelektualny następuje skokowo, jednego dnia dziecko może mieć problem z opanowaniem określonego materiału, zrozumieniem pewnych partii, a następnego rozumie wszystko, prezentując określone kompetencje i umiejętności. </w:t>
      </w:r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lang w:eastAsia="pl-PL"/>
        </w:rPr>
        <w:t>11-latek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11 roku życia mamy do czynienia z burzliwym rozwojem nastolatka. </w:t>
      </w: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pewnym momencie następuje bardzo zauważalna “krytyka rodzica”. Jest to naturalny proces, który z czasem ewoluuje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Okres ten charakteryzuje się </w:t>
      </w:r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“szukaniem siebie”, “szukaniem sensu istnienia”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Nastolatek zaczyna analizować, kreować swój pogląd. Przestaje być dzieckiem, powoli wchodzi w okres dorastania. Czuje się autonomiczną jednostką, indywidualnym bytem. Potrzebuje akceptacji i w tym wieku szuka jej także wśród grupy rówieśniczej. Nie znaczy to, że rodzic przestaje być dla dziecka ważny. W tym momencie warto być blisko, nie narzucać swojego zdania, a raczej pokazywać różne drogi i rozwiązania problemów i trudności emocjonalnych.</w:t>
      </w:r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lang w:eastAsia="pl-PL"/>
        </w:rPr>
        <w:t>15-latek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15-16 lat to tak zwana faza “kosmiczna”. W tym czasie następuje krytyka otoczenia, szkoły, rodziców. Mogą wystąpić zachowania ryzykowne. Zaczyna się planowanie przyszłości i wzmożona chęć zmiany porządku świata. Człowiek przestaje przyjmować bezkrytycznie to, co daje mu życie. Wie, że niedługo wejdzie w świat dorosłych, gdzie sam będzie decydował o sobie samym. W tym okresie buzują hormony, dziecko dojrzewa płciowo, pojawiają się związki, pierwsze relacje damsko-męskie. Młody człowiek zauważa różnicę w tym, jak funkcjonuje świat i najbliższe otoczenie a tym, jak chciałby żeby funkcjonowało. Może to być okres trudny dla rodzica. Mogą mieć wrażenie, że zostali zepchnięci na drugi tor, że przestali być ważni. Młody człowiek próbuje </w:t>
      </w:r>
      <w:proofErr w:type="spellStart"/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życ</w:t>
      </w:r>
      <w:proofErr w:type="spellEnd"/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wlasną</w:t>
      </w:r>
      <w:proofErr w:type="spellEnd"/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rękę, jednak nie przestaje potrzebować swoich bliskich. Dlatego ważne jest, aby nie krytykować, dać wolność w wyborze i być blisko, aby doradzić, pocieszyć, pomóc. Budowanie relacji jest kluczem do porozumienia. </w:t>
      </w:r>
    </w:p>
    <w:p w:rsidR="007E0ED9" w:rsidRPr="007E0ED9" w:rsidRDefault="007E0ED9" w:rsidP="007E0ED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Rozwój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rozwija się od narodzin. Wydaje się wręcz, że jest w nieustającym kryzysie. Całe życie uczymy się, rozwijamy, przechodzimy przez kolejne etapy i fazy. Wpływ na nasze zachowanie mają procesy, które zachodzą w mózgu, hormony, relacje, wyzwania, zadania, kultura, wychowanie.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Tzw. kryzysy rozwojowe trwają od kilku tygodni do kilku miesięcy, a granica ich początku i końca jest bardzo płynna. Jeżeli zauważymy u swojego dziecka zachowanie niestandardowe, trudne należy zachować spokój i uzbroić się w cierpliwość. Pamiętajmy o tym, że nie ma złych emocji a złość, gniew, radość, smutek w naturalny sposób towarzyszą każdemu człowiekowi.</w:t>
      </w:r>
    </w:p>
    <w:p w:rsidR="007E0ED9" w:rsidRPr="007E0ED9" w:rsidRDefault="007E0ED9" w:rsidP="007E0E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się zachować w momencie, kiedy nasze dziecko przeżywa trudne chwile, sytuacje stresowe, buzują w nim emocje?</w:t>
      </w:r>
    </w:p>
    <w:p w:rsidR="007E0ED9" w:rsidRPr="007E0ED9" w:rsidRDefault="007E0ED9" w:rsidP="007E0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Pozwolić na wyrażanie emocji.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 Komunikaty typu: </w:t>
      </w:r>
      <w:r w:rsidRPr="007E0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“Nie masz powodu do płaczu”, “nic się nie stało”, “natychmiast się uspokój”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 kranie dziecka za złość, gniew, płacz uczą je, że nie ma prawa przeżywać emocji. Doprowadza do kumulowania 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emocji czy też ich blokowania, co z kolei prowadzi do frustracji i poczucia krzywdy. Każdy ma prawo do przeżywania emocji.</w:t>
      </w:r>
    </w:p>
    <w:p w:rsidR="007E0ED9" w:rsidRPr="007E0ED9" w:rsidRDefault="007E0ED9" w:rsidP="007E0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Nazwać emocje.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 Pierwszym krokiem do porozumienia jest rozmowa. Zapytajmy dziecko, co czuje. Już samo nazwanie problemu, pomaga go rozwiązać.</w:t>
      </w:r>
    </w:p>
    <w:p w:rsidR="007E0ED9" w:rsidRPr="007E0ED9" w:rsidRDefault="007E0ED9" w:rsidP="007E0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Znaleźć przyczynę.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 Być może dziecko nie zakłada rajstopek, gdyż jest nadwrażliwe, bądź nie chce posprzątać pokoju, bo zadanie przerasta jego możliwości. Być może nie wie, dlaczego doświadcza złości czy rozdrażnienia i wystarczy wsparcie rodzica (przytulenie, masaż…), aby napięcie spadło.</w:t>
      </w:r>
    </w:p>
    <w:p w:rsidR="007E0ED9" w:rsidRPr="007E0ED9" w:rsidRDefault="007E0ED9" w:rsidP="007E0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Rozwiązać problem.</w:t>
      </w: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 Ten punkt wydaje się najtrudniejszy. Czasem wystarczy rozmowa, czasem przytulenie, czasem nazwanie emocji. Jest wiele technik radzenia sobie ze stresem i trudnymi emocjami, z których należy wybrać te, które pasują do danej sytuacji, odpowiadają temperamentowi dziecka i rodzica oraz ich możliwościom w danej chwili. Techniki radzenia sobie ze stresem to: długie oddechy (wdech nosem, wydech ustami), relaksacja (słuchanie muzyki, masaże), spacery, rozładowywanie emocji przez sport, sztukę.</w:t>
      </w:r>
    </w:p>
    <w:p w:rsidR="007E0ED9" w:rsidRPr="007E0ED9" w:rsidRDefault="007E0ED9" w:rsidP="007E0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ED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dorastania to ważne i trudne zadanie, wymagające wysiłku, cierpliwości i przede wszystkim zrozumienia. Rozmowa, budowanie więzi, wiedza o procesach, jakie zachodzą w mózgu dziecka pomoże przejść przez każdy skok rozwojowy, rozumiany jako drogę do dojrzałości.</w:t>
      </w:r>
    </w:p>
    <w:p w:rsidR="00735850" w:rsidRDefault="00735850"/>
    <w:sectPr w:rsidR="00735850" w:rsidSect="0073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3A21"/>
    <w:multiLevelType w:val="multilevel"/>
    <w:tmpl w:val="78F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/>
  <w:defaultTabStop w:val="708"/>
  <w:hyphenationZone w:val="425"/>
  <w:characterSpacingControl w:val="doNotCompress"/>
  <w:compat/>
  <w:rsids>
    <w:rsidRoot w:val="007E0ED9"/>
    <w:rsid w:val="00735850"/>
    <w:rsid w:val="007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50"/>
  </w:style>
  <w:style w:type="paragraph" w:styleId="Nagwek1">
    <w:name w:val="heading 1"/>
    <w:basedOn w:val="Normalny"/>
    <w:link w:val="Nagwek1Znak"/>
    <w:uiPriority w:val="9"/>
    <w:qFormat/>
    <w:rsid w:val="007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0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E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0E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ED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E0ED9"/>
  </w:style>
  <w:style w:type="character" w:styleId="Uwydatnienie">
    <w:name w:val="Emphasis"/>
    <w:basedOn w:val="Domylnaczcionkaakapitu"/>
    <w:uiPriority w:val="20"/>
    <w:qFormat/>
    <w:rsid w:val="007E0ED9"/>
    <w:rPr>
      <w:i/>
      <w:iCs/>
    </w:rPr>
  </w:style>
  <w:style w:type="character" w:styleId="Pogrubienie">
    <w:name w:val="Strong"/>
    <w:basedOn w:val="Domylnaczcionkaakapitu"/>
    <w:uiPriority w:val="22"/>
    <w:qFormat/>
    <w:rsid w:val="007E0E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cisawazne.pl/bunt-dwulatka-nie-istnie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2019-03-03T07:35:00Z</dcterms:created>
  <dcterms:modified xsi:type="dcterms:W3CDTF">2019-03-03T07:38:00Z</dcterms:modified>
</cp:coreProperties>
</file>